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813" w:rsidRPr="006F4813" w:rsidRDefault="006F4813" w:rsidP="006F4813">
      <w:pPr>
        <w:pStyle w:val="berschrift1"/>
        <w:rPr>
          <w:rFonts w:eastAsia="Times New Roman"/>
          <w:lang w:eastAsia="de-DE"/>
        </w:rPr>
      </w:pPr>
      <w:r w:rsidRPr="006F4813">
        <w:t xml:space="preserve">Informationen zum Projekt </w:t>
      </w:r>
      <w:r w:rsidRPr="006F4813">
        <w:rPr>
          <w:rFonts w:eastAsia="Times New Roman"/>
          <w:lang w:eastAsia="de-DE"/>
        </w:rPr>
        <w:t xml:space="preserve">Virtuelle Rekonstruktion der historischen SPD-Parteibibliothek </w:t>
      </w:r>
    </w:p>
    <w:p w:rsidR="003A0C41" w:rsidRPr="006F4813" w:rsidRDefault="003A0C41">
      <w:pPr>
        <w:rPr>
          <w:rFonts w:ascii="Ebert" w:hAnsi="Ebert"/>
        </w:rPr>
      </w:pPr>
    </w:p>
    <w:p w:rsidR="006F4813" w:rsidRPr="006F4813" w:rsidRDefault="006F4813">
      <w:pPr>
        <w:rPr>
          <w:rFonts w:ascii="Ebert" w:hAnsi="Ebert"/>
        </w:rPr>
      </w:pPr>
    </w:p>
    <w:p w:rsidR="006F4813" w:rsidRDefault="006F4813" w:rsidP="006F4813">
      <w:pPr>
        <w:pStyle w:val="StandardWeb"/>
        <w:rPr>
          <w:rFonts w:ascii="Ebert" w:hAnsi="Ebert"/>
        </w:rPr>
      </w:pPr>
      <w:r>
        <w:rPr>
          <w:rFonts w:ascii="Ebert" w:hAnsi="Ebert"/>
        </w:rPr>
        <w:t xml:space="preserve">Die </w:t>
      </w:r>
      <w:r w:rsidRPr="006F4813">
        <w:rPr>
          <w:rFonts w:ascii="Ebert" w:hAnsi="Ebert"/>
        </w:rPr>
        <w:t xml:space="preserve"> (Excel-)Metadatenliste bildet den Stand der virtuellen Rekonstruktion der zentralen SPD-Parteibibliothek ab, die zwischen 1901 und 1933 in Berlin existierte und ab 1933 von den Nationalsozialisten zerschlagen wurde. Auf Basis zweier tradierter systematischer Kataloge dieser historischen SPD-Parteibibliothek aus den Jahren 1901 und 1927 erfolgte die Übertragung in Form einer diplomatischen Transkription. In der Metadatenliste sind 2</w:t>
      </w:r>
      <w:r>
        <w:rPr>
          <w:rFonts w:ascii="Ebert" w:hAnsi="Ebert"/>
        </w:rPr>
        <w:t>5</w:t>
      </w:r>
      <w:r w:rsidRPr="006F4813">
        <w:rPr>
          <w:rFonts w:ascii="Ebert" w:hAnsi="Ebert"/>
        </w:rPr>
        <w:t>.</w:t>
      </w:r>
      <w:r>
        <w:rPr>
          <w:rFonts w:ascii="Ebert" w:hAnsi="Ebert"/>
        </w:rPr>
        <w:t>269</w:t>
      </w:r>
      <w:r w:rsidRPr="006F4813">
        <w:rPr>
          <w:rFonts w:ascii="Ebert" w:hAnsi="Ebert"/>
        </w:rPr>
        <w:t xml:space="preserve"> Titel verzeichnet. </w:t>
      </w:r>
    </w:p>
    <w:p w:rsidR="00B33578" w:rsidRDefault="00B33578" w:rsidP="006F4813">
      <w:pPr>
        <w:pStyle w:val="StandardWeb"/>
        <w:rPr>
          <w:rFonts w:ascii="Ebert" w:hAnsi="Ebert"/>
        </w:rPr>
      </w:pPr>
      <w:r>
        <w:rPr>
          <w:rFonts w:ascii="Ebert" w:hAnsi="Ebert"/>
        </w:rPr>
        <w:t xml:space="preserve">Die Digitalisate der beiden Kataloge für </w:t>
      </w:r>
      <w:hyperlink r:id="rId5" w:history="1">
        <w:r w:rsidRPr="00B33578">
          <w:rPr>
            <w:rStyle w:val="Hyperlink"/>
            <w:rFonts w:ascii="Ebert" w:hAnsi="Ebert"/>
          </w:rPr>
          <w:t>1901</w:t>
        </w:r>
      </w:hyperlink>
      <w:r>
        <w:rPr>
          <w:rFonts w:ascii="Ebert" w:hAnsi="Ebert"/>
        </w:rPr>
        <w:t xml:space="preserve"> und </w:t>
      </w:r>
      <w:hyperlink r:id="rId6" w:history="1">
        <w:r w:rsidRPr="00B33578">
          <w:rPr>
            <w:rStyle w:val="Hyperlink"/>
            <w:rFonts w:ascii="Ebert" w:hAnsi="Ebert"/>
          </w:rPr>
          <w:t>1927</w:t>
        </w:r>
      </w:hyperlink>
      <w:r>
        <w:rPr>
          <w:rFonts w:ascii="Ebert" w:hAnsi="Ebert"/>
        </w:rPr>
        <w:t xml:space="preserve"> (drei Bände)</w:t>
      </w:r>
      <w:r w:rsidR="00C959B3">
        <w:rPr>
          <w:rFonts w:ascii="Ebert" w:hAnsi="Ebert"/>
        </w:rPr>
        <w:t xml:space="preserve"> </w:t>
      </w:r>
      <w:r>
        <w:rPr>
          <w:rFonts w:ascii="Ebert" w:hAnsi="Ebert"/>
        </w:rPr>
        <w:t>finden Sie im Bibliothekskatalog.</w:t>
      </w:r>
    </w:p>
    <w:p w:rsidR="009F6397" w:rsidRPr="009F6397" w:rsidRDefault="009F6397" w:rsidP="009F6397">
      <w:pPr>
        <w:pStyle w:val="StandardWeb"/>
        <w:rPr>
          <w:rFonts w:ascii="Ebert" w:hAnsi="Ebert"/>
        </w:rPr>
      </w:pPr>
      <w:r>
        <w:rPr>
          <w:rFonts w:ascii="Ebert" w:hAnsi="Ebert"/>
        </w:rPr>
        <w:t>Entstanden sind die Daten im Projekt „</w:t>
      </w:r>
      <w:proofErr w:type="spellStart"/>
      <w:r w:rsidRPr="009F6397">
        <w:rPr>
          <w:rFonts w:ascii="Ebert" w:hAnsi="Ebert"/>
        </w:rPr>
        <w:t>Provenienzforschung</w:t>
      </w:r>
      <w:proofErr w:type="spellEnd"/>
      <w:r w:rsidRPr="009F6397">
        <w:rPr>
          <w:rFonts w:ascii="Ebert" w:hAnsi="Ebert"/>
        </w:rPr>
        <w:t xml:space="preserve"> im ‚Gründungsbestand‘ der Bibliothek der Friedrich-Ebert-Stiftung – Dokumentation und Identifikation von NS-Raubgut“ unter Förderung des Deutschen Zentrum Kulturgutverluste (DZK)</w:t>
      </w:r>
      <w:r>
        <w:rPr>
          <w:rFonts w:ascii="Ebert" w:hAnsi="Ebert"/>
        </w:rPr>
        <w:t xml:space="preserve"> 2020-2025</w:t>
      </w:r>
      <w:r w:rsidRPr="009F6397">
        <w:rPr>
          <w:rFonts w:ascii="Ebert" w:hAnsi="Ebert"/>
        </w:rPr>
        <w:t xml:space="preserve">. Der vollständige Projektbericht wird in der Datenbank </w:t>
      </w:r>
      <w:hyperlink r:id="rId7" w:history="1">
        <w:proofErr w:type="spellStart"/>
        <w:r w:rsidRPr="009F2D60">
          <w:rPr>
            <w:rStyle w:val="Hyperlink"/>
            <w:rFonts w:ascii="Ebert" w:hAnsi="Ebert"/>
          </w:rPr>
          <w:t>Proveana</w:t>
        </w:r>
        <w:proofErr w:type="spellEnd"/>
      </w:hyperlink>
      <w:bookmarkStart w:id="0" w:name="_GoBack"/>
      <w:bookmarkEnd w:id="0"/>
      <w:r w:rsidRPr="009F6397">
        <w:rPr>
          <w:rFonts w:ascii="Ebert" w:hAnsi="Ebert"/>
        </w:rPr>
        <w:t xml:space="preserve"> des DZK veröffentlicht werden.</w:t>
      </w:r>
    </w:p>
    <w:p w:rsidR="009F6397" w:rsidRDefault="009F6397" w:rsidP="006F4813">
      <w:pPr>
        <w:pStyle w:val="StandardWeb"/>
        <w:rPr>
          <w:rFonts w:ascii="Ebert" w:hAnsi="Ebert"/>
        </w:rPr>
      </w:pPr>
    </w:p>
    <w:p w:rsidR="006F4813" w:rsidRPr="006F4813" w:rsidRDefault="006F4813">
      <w:pPr>
        <w:rPr>
          <w:rFonts w:ascii="Ebert" w:hAnsi="Ebert"/>
        </w:rPr>
      </w:pPr>
    </w:p>
    <w:sectPr w:rsidR="006F4813" w:rsidRPr="006F481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bert">
    <w:panose1 w:val="020B0504040000000004"/>
    <w:charset w:val="00"/>
    <w:family w:val="swiss"/>
    <w:pitch w:val="variable"/>
    <w:sig w:usb0="A000007F" w:usb1="1000202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658A7"/>
    <w:multiLevelType w:val="hybridMultilevel"/>
    <w:tmpl w:val="BB48303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813"/>
    <w:rsid w:val="003A0C41"/>
    <w:rsid w:val="004162F0"/>
    <w:rsid w:val="006F4813"/>
    <w:rsid w:val="009F2D60"/>
    <w:rsid w:val="009F6397"/>
    <w:rsid w:val="00B33578"/>
    <w:rsid w:val="00C959B3"/>
    <w:rsid w:val="00F5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AB073"/>
  <w15:chartTrackingRefBased/>
  <w15:docId w15:val="{D0E1ED5D-E68B-4B7A-8429-DC8F71B3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F48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6F4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6F481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F48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B3357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335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veana.de/de/sta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brary.fes.de/opac/id/7888872" TargetMode="External"/><Relationship Id="rId5" Type="http://schemas.openxmlformats.org/officeDocument/2006/relationships/hyperlink" Target="https://library.fes.de/opac/id/74413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Friedrich Ebert Stiftung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Rinschen</dc:creator>
  <cp:keywords/>
  <dc:description/>
  <cp:lastModifiedBy>Angela Rinschen</cp:lastModifiedBy>
  <cp:revision>5</cp:revision>
  <dcterms:created xsi:type="dcterms:W3CDTF">2026-02-20T13:10:00Z</dcterms:created>
  <dcterms:modified xsi:type="dcterms:W3CDTF">2026-02-25T08:48:00Z</dcterms:modified>
</cp:coreProperties>
</file>